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5793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 w14:paraId="77DB05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0"/>
          <w:szCs w:val="40"/>
          <w:lang w:val="en-US" w:eastAsia="zh-CN" w:bidi="ar"/>
        </w:rPr>
        <w:t>中国国际大学生创新大赛（202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40"/>
          <w:szCs w:val="40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0"/>
          <w:szCs w:val="40"/>
          <w:lang w:val="en-US" w:eastAsia="zh-CN" w:bidi="ar"/>
        </w:rPr>
        <w:t>） “青年红色筑梦之旅”赛道方案</w:t>
      </w:r>
    </w:p>
    <w:p w14:paraId="63285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440" w:firstLineChars="20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“青年红色筑梦之旅”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活动的项目，符合大赛参赛要求的，可自主选择参加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“青年红色筑梦之旅”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赛道。</w:t>
      </w:r>
    </w:p>
    <w:p w14:paraId="1F7C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  <w:t>（一）参赛项目要求</w:t>
      </w:r>
    </w:p>
    <w:p w14:paraId="1328043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参赛项目须已完成工商等各类登记注册(在大赛通知下发之日前注册)。</w:t>
      </w:r>
    </w:p>
    <w:p w14:paraId="01B2333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参赛申报人须为项目负责人且为参赛企业法定代表人，须为普通高等学校全日制在校本专科生(不含在职教育),或毕业5年以内的全日制本专科学生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即2020年之后的毕业生，不含在职教育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。企业法定代表人在大赛通知发布之日后进行变更的不予认可。</w:t>
      </w:r>
    </w:p>
    <w:p w14:paraId="08D495A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项目的股权结构中，企业法定代表人的股权不得 少于10%,参赛团队成员股权合计不得少于1/3。</w:t>
      </w:r>
    </w:p>
    <w:p w14:paraId="2A2C7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  <w:t>（二）参赛组别和对象</w:t>
      </w:r>
    </w:p>
    <w:p w14:paraId="5063DCD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青年红色筑梦之旅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赛道的项目，须为参加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青 年红色筑梦之旅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活动的项目。否则一经发现，取消参赛资 格。根据项目性质和特点，分为公益组、创意组、创业组。</w:t>
      </w:r>
    </w:p>
    <w:p w14:paraId="71D9C88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公益组</w:t>
      </w:r>
    </w:p>
    <w:p w14:paraId="7181FFE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参赛项目不以营利为目标，积极弘扬公益精神，在公益服务领域具有较好的创意、产品或服务模式的创新实践。</w:t>
      </w:r>
    </w:p>
    <w:p w14:paraId="15910F2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参赛申报主体为独立的公益项目或社会组织，注册或未注册成立公益机构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或社会组织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的项目均可参赛。</w:t>
      </w:r>
    </w:p>
    <w:p w14:paraId="68B469C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创意组</w:t>
      </w:r>
    </w:p>
    <w:p w14:paraId="7C343DD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参赛项目基于专业和学科背景或相关资源，解决农业农村和城乡社区发展面临的主要问题，助力乡村振兴和社区治理，推动经济价值和社会价值的共同发展。</w:t>
      </w:r>
    </w:p>
    <w:p w14:paraId="197BCF4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参赛项目在大赛通知下发之日前尚未完成工商等各类登记注册。</w:t>
      </w:r>
    </w:p>
    <w:p w14:paraId="1B64240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创业组</w:t>
      </w:r>
    </w:p>
    <w:p w14:paraId="022F622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参赛项目以商业手段解决农业农村和城乡社区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展面临的主要问题、助力乡村振兴和社区治理，实现经济价 值和社会价值的共同发展，推动共同富裕。</w:t>
      </w:r>
    </w:p>
    <w:p w14:paraId="0BE0375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参赛项目在大赛通知下发之日前已完成工商等各类登记注册，项目负责人须为法定代表人。项目的股权结构中，企业法定代表人的股权不得少于10%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参赛成员股权合计不得少于1/3。</w:t>
      </w:r>
    </w:p>
    <w:p w14:paraId="6EC9C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  <w:t>（三）奖项设置</w:t>
      </w:r>
    </w:p>
    <w:p w14:paraId="04030F3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校级奖项参照通知正文。</w:t>
      </w:r>
    </w:p>
    <w:p w14:paraId="756547F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yellow"/>
          <w:lang w:val="en-US" w:eastAsia="zh-CN" w:bidi="ar"/>
        </w:rPr>
        <w:t>省级复赛本赛道设置金奖75个左右、银奖125个左右、铜奖250个。获奖项目由大赛组委会颁发获奖证书。</w:t>
      </w:r>
    </w:p>
    <w:p w14:paraId="0644C207">
      <w:pPr>
        <w:keepNext w:val="0"/>
        <w:keepLines w:val="0"/>
        <w:widowControl/>
        <w:suppressLineNumbers w:val="0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</w:docVars>
  <w:rsids>
    <w:rsidRoot w:val="00000000"/>
    <w:rsid w:val="0B776212"/>
    <w:rsid w:val="0EAC6E54"/>
    <w:rsid w:val="0F485DAA"/>
    <w:rsid w:val="16A62BDA"/>
    <w:rsid w:val="1920337E"/>
    <w:rsid w:val="1E05210A"/>
    <w:rsid w:val="1F5C3241"/>
    <w:rsid w:val="1F73481E"/>
    <w:rsid w:val="25007E14"/>
    <w:rsid w:val="254F010E"/>
    <w:rsid w:val="25BE26E0"/>
    <w:rsid w:val="26DC5C3A"/>
    <w:rsid w:val="286A7838"/>
    <w:rsid w:val="2E351D01"/>
    <w:rsid w:val="2E620EB2"/>
    <w:rsid w:val="30865C5A"/>
    <w:rsid w:val="32A13D8B"/>
    <w:rsid w:val="38FB46EE"/>
    <w:rsid w:val="3B577473"/>
    <w:rsid w:val="506734EE"/>
    <w:rsid w:val="62F01836"/>
    <w:rsid w:val="663E2AA5"/>
    <w:rsid w:val="68D1216C"/>
    <w:rsid w:val="6BD3071E"/>
    <w:rsid w:val="76546C5B"/>
    <w:rsid w:val="765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jc w:val="left"/>
      <w:outlineLvl w:val="3"/>
    </w:pPr>
    <w:rPr>
      <w:rFonts w:ascii="Arial" w:hAnsi="Arial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922</Characters>
  <Lines>0</Lines>
  <Paragraphs>0</Paragraphs>
  <TotalTime>1</TotalTime>
  <ScaleCrop>false</ScaleCrop>
  <LinksUpToDate>false</LinksUpToDate>
  <CharactersWithSpaces>930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2022-04-15T02:40:00Z</dcterms:created>
  <dc:creator>86150</dc:creator>
  <cp:lastModifiedBy>rainy@润</cp:lastModifiedBy>
  <dcterms:modified xsi:type="dcterms:W3CDTF">2025-05-20T01:01:06Z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D4D5903043314F2EBC0ABE93CC9168C0</vt:lpwstr>
  </property>
  <property fmtid="{D5CDD505-2E9C-101B-9397-08002B2CF9AE}" pid="4" name="commondata">
    <vt:lpwstr>eyJoZGlkIjoiZTJmMzU1MGVlYjZhYTYwZjdlMjA4ZDk5MWFjYTVjZjEifQ==</vt:lpwstr>
  </property>
  <property fmtid="{D5CDD505-2E9C-101B-9397-08002B2CF9AE}" pid="5" name="KSOTemplateDocerSaveRecord">
    <vt:lpwstr>eyJoZGlkIjoiZTJmMzU1MGVlYjZhYTYwZjdlMjA4ZDk5MWFjYTVjZjEiLCJ1c2VySWQiOiIxMTYwNjc1ODUyIn0=</vt:lpwstr>
  </property>
</Properties>
</file>